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5467350</wp:posOffset>
            </wp:positionH>
            <wp:positionV relativeFrom="paragraph">
              <wp:posOffset>114300</wp:posOffset>
            </wp:positionV>
            <wp:extent cx="1108901" cy="110890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901" cy="11089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5220"/>
        <w:tblGridChange w:id="0">
          <w:tblGrid>
            <w:gridCol w:w="5220"/>
            <w:gridCol w:w="5220"/>
          </w:tblGrid>
        </w:tblGridChange>
      </w:tblGrid>
      <w:tr>
        <w:trPr>
          <w:cantSplit w:val="0"/>
          <w:trHeight w:val="547.11678832116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CUARTO Y QUINTO GRADO LISTA DE ÚTILES 2025-2026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FOURTH AND FIFTH GRADE SUPPLY LIST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1.3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de crayolas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box of crayons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21.3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cajas de lapiz de color pencils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boxes of colored pencils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21.3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cajas de marcadores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boxes of washable markers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17.859954833984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botella de pegamento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599548339843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glue bottle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17.859954833984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barras de pegamento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glue sticks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20.80001831054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paquetes de lápiz  #2 con punta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00018310546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pack of #2 pencils - pre sharpened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1.3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pares de tijeras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1.3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pair of scissors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de borradores para lápiz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of pencil cap erasers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Regla de 12” In. &amp; Cm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12” Ruler Inches &amp; Centimeters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borradores rosados grandes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large pink erasers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colores resaltantes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highlighters - different colors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cuaderno negro -matematicas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cuaderno rojo - escritura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cuadernos azul- estudio social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cuadernos verde - sciencias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cuaderno amarillo  -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4.23995971679688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Black Notebook - Math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24.23995971679688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Red Notebook- Grammar/Spelling/ELA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24.23995971679688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Blue Notebook- Social Studies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24.23995971679688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Green Notebook - Science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Yellow Notebook - Religion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folder rojo-escritura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folder azul - estudios sociales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folder verde- sciencias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folder amarillo -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Red Folder  - ELA (Grammar/Spelling)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Blue Folder - Social Studies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24.23995971679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Green Folder - Science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Yellow Folder - Religion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paquetes de papel con rallas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24.23995971679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packs filler paper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contenedores grande de clorox wipes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large containers of clorox wipes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cajas grande de  Kleenex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large boxes of Kleenex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botella de Hand Sanitizer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24.23995971679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bottle of hand Sanitizer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paquete de papel para copiadora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ream of copy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botella de agua reusable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reusable water bottle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audifonos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pair of headphones or ear buds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 cajas para lápiz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 pencil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mochila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backpack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par de zapatos para la clase de gimnasio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pair of tennis shoes to be kept at school for PE Class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Ziplock Quart - Apellido de la  A-I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Gallon - Apellido de la J-Q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38.97994995117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Sandwich - Apellido de la R-Z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Ziplock Quart - Last names A-I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Gallon - Last names J-Q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Sandwich - Last names R-Z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33.04000854492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carpetas de 1.5 pulgadas con 3 anillos por dentro. De diferente color.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3 - 1.5 inch 3 Ring Binders for Math,  ELA (Reading &amp; Writing), &amp; Spanish - Different Colors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Cambio de UNIFORME completa con el nombre del estudiante en la etiqueta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change of UNIFORM clothes labeled with the student's name.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48.8" w:left="950.4000000000001" w:right="849.5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